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6B48F5" w:rsidRPr="00A567B4" w:rsidRDefault="006B48F5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67B4">
        <w:rPr>
          <w:rFonts w:ascii="Times New Roman" w:hAnsi="Times New Roman" w:cs="Times New Roman"/>
          <w:b/>
          <w:i/>
          <w:sz w:val="32"/>
          <w:szCs w:val="32"/>
        </w:rPr>
        <w:t>Уважаемый водитель</w:t>
      </w:r>
      <w:r w:rsidR="00A567B4" w:rsidRPr="00A567B4">
        <w:rPr>
          <w:noProof/>
          <w:sz w:val="26"/>
          <w:szCs w:val="26"/>
        </w:rPr>
        <w:drawing>
          <wp:inline distT="0" distB="0" distL="0" distR="0">
            <wp:extent cx="571500" cy="571500"/>
            <wp:effectExtent l="19050" t="0" r="0" b="0"/>
            <wp:docPr id="3" name="Рисунок 10" descr="4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B4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67B4" w:rsidRP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48F5" w:rsidRPr="00A567B4" w:rsidRDefault="006B48F5" w:rsidP="006B48F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7B4">
        <w:rPr>
          <w:rFonts w:ascii="Times New Roman" w:hAnsi="Times New Roman" w:cs="Times New Roman"/>
          <w:i/>
          <w:sz w:val="26"/>
          <w:szCs w:val="26"/>
        </w:rPr>
        <w:t>Велосипед должен иметь исправные тормоза, руль и звуковой сигнал, быть оборудован спереди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 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 фонарём или фарой белого цвета, которые должны быть зажжены во 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время движения постоянно, сзади </w:t>
      </w:r>
      <w:r w:rsidRPr="00A567B4">
        <w:rPr>
          <w:rFonts w:ascii="Times New Roman" w:hAnsi="Times New Roman" w:cs="Times New Roman"/>
          <w:i/>
          <w:sz w:val="26"/>
          <w:szCs w:val="26"/>
        </w:rPr>
        <w:t>— световозвращателем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или</w:t>
      </w:r>
      <w:r w:rsidR="00A567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>фонарём красного цвета, а с каждой боковой стороны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>— световозвращателем оранжевого или красного цвета. (ПДД 2.3.1 и «Основные положения по допуску транспортных средств к эксплуатации…», п. 6.). Запрещается движение при неисправности рабочей тормозной системы, рулевого управления!!!</w:t>
      </w:r>
    </w:p>
    <w:p w:rsidR="00A567B4" w:rsidRDefault="00A567B4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6B48F5" w:rsidRPr="00A567B4" w:rsidRDefault="006B48F5" w:rsidP="00A567B4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A567B4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Водителям велосипеда запрещается:</w:t>
      </w:r>
    </w:p>
    <w:p w:rsidR="006B48F5" w:rsidRPr="00A567B4" w:rsidRDefault="006B48F5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ездить, не держась за руль хотя бы одной рукой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пассажиров, кроме ребёнка в возрасте до 7 лет на дополнительном сиденье, оборудованном надёжными подножками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груз, который выступает более чем на 0,5 м по длине или ширине за габариты, или груз, мешающий управлению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при наличии рядом велосипедной дорожки 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поворачивать налево или разворачиваться на дорогах с трамвайным движением и на дорогах, имеющих более одной полосы для движения в данном направлении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 автомагистралям (ПДД 16.1);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в тёмное время суток (и/или в условиях недостаточной видимости) без включенного переднего белого фонаря («Основные положения по допуску транспортных средств к эксплуатации…», п. 6);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буксировка велосипедов, а также велосипедами, кроме буксировки прицепа, предназначенного для эксплуатации с велосипедом (ПДД 24.3).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управлять транспортным средством в 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состоянии </w:t>
      </w: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>опьянения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(алкогольного,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наркотического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 иного), под воздействием лекарственных препаратов, у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худшающих реакцию и внимание, в болезненном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утомленном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состоянии, ставящем под угрозу безопасность движения;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пересекать организованные (в том числе и пешие) колонны и занимать место в них;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употреблять одурманивающие вещества после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управлять транспортны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м средством с нарушением режима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труда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отдыха, установленного уполномоченным федеральным органом исполнительной власти;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пользоваться во время движения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телефоном,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не оборудованным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техническим устройством, позволяющим вести переговоры без использования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рук.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266"/>
        <w:gridCol w:w="3524"/>
      </w:tblGrid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8" name="Рисунок 4" descr="4.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5" descr="3.9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.9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04825"/>
                  <wp:effectExtent l="19050" t="0" r="0" b="0"/>
                  <wp:docPr id="6" name="Рисунок 6" descr="1.2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.2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4.4 «Велосипедная дорожка»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3.9 «Движение на велосипедах запрещено»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1.24 «Пересечение с велосипедной дорожкой»</w:t>
            </w:r>
          </w:p>
        </w:tc>
      </w:tr>
    </w:tbl>
    <w:p w:rsidR="00A567B4" w:rsidRDefault="00A567B4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Движение велосипедистов старше 14 лет возможно в порядке убывания: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1. По велосипедной, велопешеходной дорожкам или полосе для велосипедистов.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2. По правому краю проезжей части.</w:t>
      </w:r>
      <w:r w:rsidR="00A567B4">
        <w:rPr>
          <w:sz w:val="26"/>
          <w:szCs w:val="26"/>
        </w:rPr>
        <w:t xml:space="preserve"> </w:t>
      </w:r>
      <w:r w:rsidRPr="00A567B4">
        <w:rPr>
          <w:sz w:val="26"/>
          <w:szCs w:val="26"/>
        </w:rPr>
        <w:t xml:space="preserve">По обочине. </w:t>
      </w:r>
    </w:p>
    <w:p w:rsidR="006B48F5" w:rsidRP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3. По тротуару или пешеходной дорожке. 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Default="00A738A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  <w:r w:rsidRPr="00A567B4">
        <w:rPr>
          <w:b/>
          <w:i/>
          <w:sz w:val="32"/>
          <w:szCs w:val="32"/>
        </w:rPr>
        <w:t>Уважаемые родители!</w:t>
      </w:r>
    </w:p>
    <w:p w:rsidR="00A567B4" w:rsidRP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Сотрудники Госавтоинспекции настоятельно рекомендуют Вам донести до своих детей опасность езды на велосипеде без шлема, иной защитной амуниции, опасность прослушивания музыки в наушниках. Наушники от телефона или плеера ограничивают слышимость окружающих звуков, не позволяют незамедлительно среагировать на приближающуюся опасность, контролировать безопасность движения! В первую очередь, выучить Правила дорожного движения, донести основную технику безопасности до детей. Также, необходимо проверить техническое состояние велосипеда. </w:t>
      </w: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8"/>
        <w:jc w:val="both"/>
        <w:rPr>
          <w:sz w:val="26"/>
          <w:szCs w:val="26"/>
        </w:rPr>
      </w:pPr>
      <w:r w:rsidRPr="00A567B4">
        <w:rPr>
          <w:rStyle w:val="a6"/>
          <w:sz w:val="26"/>
          <w:szCs w:val="26"/>
        </w:rPr>
        <w:t>Необходимо запомнить! Движение велосипедистов в возрасте от 7 до 14 лет</w:t>
      </w:r>
      <w:r w:rsidRPr="00A567B4">
        <w:rPr>
          <w:sz w:val="26"/>
          <w:szCs w:val="26"/>
        </w:rPr>
        <w:t xml:space="preserve"> возможно по тротуарам, пешеходным, велосипедным и велопешеходным дорожкам, а также в пределах пешеходных зон. </w:t>
      </w:r>
      <w:r w:rsidRPr="00A567B4">
        <w:rPr>
          <w:rStyle w:val="a6"/>
          <w:sz w:val="26"/>
          <w:szCs w:val="26"/>
        </w:rPr>
        <w:t>Движение велосипедистов в возрасте до 7 лет</w:t>
      </w:r>
      <w:r w:rsidRPr="00A567B4">
        <w:rPr>
          <w:sz w:val="26"/>
          <w:szCs w:val="26"/>
        </w:rPr>
        <w:t xml:space="preserve"> возможно только вместе с пешеходами - по тротуарам, пешеходным и велопешеходным дорожкам, пешеходным зонам в сопровождении взрослых.</w:t>
      </w: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8"/>
        <w:jc w:val="both"/>
      </w:pP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9"/>
        <w:jc w:val="both"/>
      </w:pPr>
      <w:r>
        <w:rPr>
          <w:noProof/>
        </w:rPr>
        <w:drawing>
          <wp:inline distT="0" distB="0" distL="0" distR="0">
            <wp:extent cx="5386783" cy="2962275"/>
            <wp:effectExtent l="19050" t="0" r="4367" b="0"/>
            <wp:docPr id="1" name="Рисунок 1" descr="C:\Users\ОГИБДД\Desktop\Геращенко\фото\1368014432_bez-imen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Геращенко\фото\1368014432_bez-imeni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8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8A4" w:rsidRPr="00A738A4" w:rsidSect="00A73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EB2"/>
    <w:multiLevelType w:val="multilevel"/>
    <w:tmpl w:val="695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8F5"/>
    <w:rsid w:val="000B2FB6"/>
    <w:rsid w:val="006B48F5"/>
    <w:rsid w:val="0087150A"/>
    <w:rsid w:val="00A567B4"/>
    <w:rsid w:val="00A738A4"/>
    <w:rsid w:val="00D110B4"/>
    <w:rsid w:val="00F3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Company>Home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USER</cp:lastModifiedBy>
  <cp:revision>2</cp:revision>
  <dcterms:created xsi:type="dcterms:W3CDTF">2016-09-08T15:28:00Z</dcterms:created>
  <dcterms:modified xsi:type="dcterms:W3CDTF">2016-09-08T15:28:00Z</dcterms:modified>
</cp:coreProperties>
</file>